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8AB" w:rsidRDefault="001A6B24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 w:rsidRPr="001A6B24">
        <w:rPr>
          <w:rFonts w:ascii="Times New Roman" w:hAnsi="Times New Roman" w:cs="Times New Roman"/>
          <w:sz w:val="28"/>
          <w:szCs w:val="28"/>
        </w:rPr>
        <w:t>Блок 3 «Техническое задание»</w:t>
      </w:r>
      <w:bookmarkEnd w:id="0"/>
      <w:bookmarkEnd w:id="1"/>
    </w:p>
    <w:p w:rsidR="00376135" w:rsidRDefault="00376135" w:rsidP="00376135">
      <w:pPr>
        <w:jc w:val="center"/>
        <w:rPr>
          <w:rFonts w:ascii="Times New Roman" w:hAnsi="Times New Roman"/>
          <w:b/>
        </w:rPr>
      </w:pPr>
      <w:r w:rsidRPr="00376135">
        <w:rPr>
          <w:rFonts w:ascii="Times New Roman" w:hAnsi="Times New Roman"/>
          <w:b/>
        </w:rPr>
        <w:t>ТЕХНИЧЕСКОЕ ЗАДАНИЕ</w:t>
      </w:r>
    </w:p>
    <w:p w:rsidR="00E7705F" w:rsidRPr="00E7705F" w:rsidRDefault="00E7705F" w:rsidP="00E7705F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7705F">
        <w:rPr>
          <w:rFonts w:ascii="Times New Roman" w:hAnsi="Times New Roman"/>
          <w:b/>
          <w:sz w:val="24"/>
          <w:szCs w:val="24"/>
        </w:rPr>
        <w:t>на оказание услуг по откачке и утилизации жидких бытовых отходов (ЖБО) на территориях ГСМ-1, ППН, АЗС и КАЗС располагающихся по адресам: г. Москва, Заводское шоссе, дом 2; г. Москва, а/п «Внуково», Техническая зона.</w:t>
      </w:r>
    </w:p>
    <w:tbl>
      <w:tblPr>
        <w:tblStyle w:val="5"/>
        <w:tblW w:w="102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87"/>
        <w:gridCol w:w="3228"/>
        <w:gridCol w:w="6520"/>
      </w:tblGrid>
      <w:tr w:rsidR="00E7705F" w:rsidRPr="00E7705F" w:rsidTr="00E7705F">
        <w:trPr>
          <w:trHeight w:val="393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</w:tcPr>
          <w:p w:rsidR="00E7705F" w:rsidRPr="00E7705F" w:rsidRDefault="00E7705F" w:rsidP="00E7705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Заказчик (эксплуатирующая организация)</w:t>
            </w:r>
          </w:p>
        </w:tc>
        <w:tc>
          <w:tcPr>
            <w:tcW w:w="6520" w:type="dxa"/>
          </w:tcPr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Акционерное Общество «Топливо-заправочный сервис».</w:t>
            </w:r>
          </w:p>
        </w:tc>
      </w:tr>
      <w:tr w:rsidR="00E7705F" w:rsidRPr="00E7705F" w:rsidTr="004B28EE">
        <w:trPr>
          <w:trHeight w:val="429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E770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Предмет договора</w:t>
            </w:r>
          </w:p>
        </w:tc>
        <w:tc>
          <w:tcPr>
            <w:tcW w:w="6520" w:type="dxa"/>
          </w:tcPr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 xml:space="preserve">Откачка и утилизация жидких бытовых отходов (ЖБО) на территориях ГСМ-1, ППН и АЗС, располагающихся по адресам: г. Москва, Заводское шоссе, дом 2; </w:t>
            </w:r>
            <w:r>
              <w:rPr>
                <w:rFonts w:ascii="Times New Roman" w:hAnsi="Times New Roman"/>
                <w:sz w:val="20"/>
                <w:szCs w:val="20"/>
              </w:rPr>
              <w:t>г. Москва,</w:t>
            </w:r>
            <w:r w:rsidRPr="00E7705F">
              <w:rPr>
                <w:rFonts w:ascii="Times New Roman" w:hAnsi="Times New Roman"/>
                <w:sz w:val="20"/>
                <w:szCs w:val="20"/>
              </w:rPr>
              <w:t>а/п «Внуково», Техническая зона.</w:t>
            </w:r>
          </w:p>
        </w:tc>
      </w:tr>
      <w:tr w:rsidR="00E7705F" w:rsidRPr="00E7705F" w:rsidTr="00E7705F">
        <w:trPr>
          <w:trHeight w:val="2054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E770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Место выполнения работ (оказания услуг)</w:t>
            </w:r>
          </w:p>
        </w:tc>
        <w:tc>
          <w:tcPr>
            <w:tcW w:w="6520" w:type="dxa"/>
          </w:tcPr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1. г. Москва, Заводское шоссе, дом 2</w:t>
            </w:r>
          </w:p>
          <w:p w:rsidR="00E7705F" w:rsidRPr="00E7705F" w:rsidRDefault="00E7705F" w:rsidP="00E7705F">
            <w:pPr>
              <w:suppressAutoHyphens/>
              <w:spacing w:after="0" w:line="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-опасный производственный объект (на основании ФЗ №116-ФЗ от 21.07.1997 г.), рег. № А01-12025-0002;</w:t>
            </w:r>
          </w:p>
          <w:p w:rsidR="00E7705F" w:rsidRPr="00E7705F" w:rsidRDefault="00E7705F" w:rsidP="00E7705F">
            <w:pPr>
              <w:suppressAutoHyphens/>
              <w:spacing w:after="0" w:line="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особо опасный, технически сложный объект (на основании ст. 48.1 ГК РФ);</w:t>
            </w:r>
          </w:p>
          <w:p w:rsidR="00E7705F" w:rsidRPr="00E7705F" w:rsidRDefault="00E7705F" w:rsidP="00E7705F">
            <w:pPr>
              <w:suppressAutoHyphens/>
              <w:spacing w:after="0" w:line="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склад горюче-смазочных материалов (склад ГСМ№1);</w:t>
            </w:r>
          </w:p>
          <w:p w:rsidR="00E7705F" w:rsidRPr="00E7705F" w:rsidRDefault="00E7705F" w:rsidP="00E7705F">
            <w:pPr>
              <w:suppressAutoHyphens/>
              <w:spacing w:after="0" w:line="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объект авиационной инфраструктуры.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2. г. Москва, а/п «Внуково», Техническая зона (АЗС, ППН), рег. №А01-12025-0004 (пропускной режим согласно п.4 технического задания).</w:t>
            </w:r>
          </w:p>
        </w:tc>
      </w:tr>
      <w:tr w:rsidR="00E7705F" w:rsidRPr="00E7705F" w:rsidTr="004B28EE">
        <w:trPr>
          <w:trHeight w:val="2520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E770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Пропускной режим</w:t>
            </w:r>
          </w:p>
        </w:tc>
        <w:tc>
          <w:tcPr>
            <w:tcW w:w="6520" w:type="dxa"/>
          </w:tcPr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Оформление пропусков сотрудникам и спецтранспорту для въезда на территорию а/п «Внуково» (Техническая зона ППН и АЗС) и связанные с этим затраты, осуществляется Исполнителем.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Требования по оформлению пропусков, необходимо уточнить по телефон: 8 (495) 436-21-02 (до момента подачи заявки для участия в тендере).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 xml:space="preserve">Пропуска оформляются в едином окне бюро пропусков АО «Международный аэропорт «Внуково», которое расположено по адресу: г.Москва, ул.Центральная д.2. 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 xml:space="preserve">Исполнитель обязан подать заявку на оформление пропусков в течении 10 календарных дней со дня подписания договора. </w:t>
            </w:r>
          </w:p>
        </w:tc>
      </w:tr>
      <w:tr w:rsidR="00E7705F" w:rsidRPr="00E7705F" w:rsidTr="004B28EE">
        <w:trPr>
          <w:trHeight w:val="64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E770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Срок выполнения работ (оказания услуг)</w:t>
            </w:r>
          </w:p>
        </w:tc>
        <w:tc>
          <w:tcPr>
            <w:tcW w:w="6520" w:type="dxa"/>
            <w:vAlign w:val="center"/>
          </w:tcPr>
          <w:p w:rsidR="00E7705F" w:rsidRPr="00E7705F" w:rsidRDefault="00E7705F" w:rsidP="00E7705F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- 12 месяцев.</w:t>
            </w:r>
          </w:p>
        </w:tc>
      </w:tr>
      <w:tr w:rsidR="00E7705F" w:rsidRPr="00E7705F" w:rsidTr="00E7705F">
        <w:trPr>
          <w:trHeight w:val="223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E770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Срок действия договора</w:t>
            </w:r>
          </w:p>
        </w:tc>
        <w:tc>
          <w:tcPr>
            <w:tcW w:w="6520" w:type="dxa"/>
            <w:vAlign w:val="center"/>
          </w:tcPr>
          <w:p w:rsidR="00E7705F" w:rsidRPr="00E7705F" w:rsidRDefault="00E7705F" w:rsidP="00E7705F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- 12 месяцев.</w:t>
            </w:r>
          </w:p>
        </w:tc>
      </w:tr>
      <w:tr w:rsidR="00E7705F" w:rsidRPr="00E7705F" w:rsidTr="004B28EE">
        <w:trPr>
          <w:trHeight w:val="64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E770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Общие требования к выполнению работ (оказанию услуг)</w:t>
            </w:r>
          </w:p>
        </w:tc>
        <w:tc>
          <w:tcPr>
            <w:tcW w:w="6520" w:type="dxa"/>
          </w:tcPr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Cs/>
                <w:sz w:val="20"/>
                <w:szCs w:val="20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Cs/>
                <w:sz w:val="20"/>
                <w:szCs w:val="20"/>
              </w:rPr>
              <w:t>- При проведении работ должны быть соблюдены требования нормативных документов по пожарной, промышленной и экологической безопасности, охране труда и безопасных условий труда;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Cs/>
                <w:sz w:val="20"/>
                <w:szCs w:val="20"/>
              </w:rPr>
              <w:t>- Пропускной режим, согласно Приказа Минтранса РФ от 8 февраля 2011 г. № 40 «Об утверждении Требований по обеспечению транспортной безопасности, учитывающих уровни безопасности для различных объектов транспортной инфраструктуры и транспортных средств воздушного транспорта»;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Cs/>
                <w:sz w:val="20"/>
                <w:szCs w:val="20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Все дополнительные издержки и затраты, связанные с оказанием услуг, должны быть полностью учтены в цене, предлагаемой Исполнителем.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Заказчик оставляет за собой право уточнить при заключении договора календарный план оказания услуг.</w:t>
            </w:r>
          </w:p>
        </w:tc>
      </w:tr>
      <w:tr w:rsidR="00E7705F" w:rsidRPr="00E7705F" w:rsidTr="004B28EE">
        <w:trPr>
          <w:trHeight w:val="64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E770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Характеристики выполняемых работ (оказываемых услуг)</w:t>
            </w:r>
          </w:p>
        </w:tc>
        <w:tc>
          <w:tcPr>
            <w:tcW w:w="6520" w:type="dxa"/>
          </w:tcPr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1. По заявке Заказчика в течении 24 часов произвести выезд на специализированном транспорте для выполнения работ по откачке ЖБО на объектах АО «ТЗС».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Склад ГСМ-1:</w:t>
            </w:r>
          </w:p>
          <w:p w:rsidR="00E7705F" w:rsidRPr="00E7705F" w:rsidRDefault="00E7705F" w:rsidP="00E7705F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635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выгребная яма от административного здания (инв.         № 000000010) – 6 м</w:t>
            </w:r>
            <w:r w:rsidRPr="00E7705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E7705F">
              <w:rPr>
                <w:rFonts w:ascii="Times New Roman" w:hAnsi="Times New Roman"/>
                <w:sz w:val="20"/>
                <w:szCs w:val="20"/>
              </w:rPr>
              <w:t xml:space="preserve"> (52 раза в год).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Техническая зона (АЗС и ППН):</w:t>
            </w:r>
          </w:p>
          <w:p w:rsidR="00E7705F" w:rsidRPr="00E7705F" w:rsidRDefault="00E7705F" w:rsidP="00E7705F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63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туалетная кабина (инв. № 894) – 0,25 м</w:t>
            </w:r>
            <w:r w:rsidRPr="00E7705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E7705F">
              <w:rPr>
                <w:rFonts w:ascii="Times New Roman" w:hAnsi="Times New Roman"/>
                <w:sz w:val="20"/>
                <w:szCs w:val="20"/>
              </w:rPr>
              <w:t xml:space="preserve"> (52 раза в год);</w:t>
            </w:r>
          </w:p>
          <w:p w:rsidR="00E7705F" w:rsidRPr="00E7705F" w:rsidRDefault="00E7705F" w:rsidP="00E7705F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63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туалетная кабина (инв. № 5800) – 0,25 м</w:t>
            </w:r>
            <w:r w:rsidRPr="00E7705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E7705F">
              <w:rPr>
                <w:rFonts w:ascii="Times New Roman" w:hAnsi="Times New Roman"/>
                <w:sz w:val="20"/>
                <w:szCs w:val="20"/>
              </w:rPr>
              <w:t xml:space="preserve"> (52 раза в год);</w:t>
            </w:r>
          </w:p>
          <w:p w:rsidR="00E7705F" w:rsidRPr="00E7705F" w:rsidRDefault="00E7705F" w:rsidP="00E7705F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63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туалетная кабина (инв. № 5801) – 0,25 м</w:t>
            </w:r>
            <w:r w:rsidRPr="00E7705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E7705F">
              <w:rPr>
                <w:rFonts w:ascii="Times New Roman" w:hAnsi="Times New Roman"/>
                <w:sz w:val="20"/>
                <w:szCs w:val="20"/>
              </w:rPr>
              <w:t xml:space="preserve"> (52 раза в год);</w:t>
            </w:r>
          </w:p>
          <w:p w:rsidR="00E7705F" w:rsidRPr="00E7705F" w:rsidRDefault="00E7705F" w:rsidP="00E7705F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63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туалетный модуль (инвентарные номера будут присвоены по факту доставки туалетных модулей по договору № 22112021) – 1,5 м</w:t>
            </w:r>
            <w:r w:rsidRPr="00E7705F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3 </w:t>
            </w:r>
            <w:r w:rsidRPr="00E7705F">
              <w:rPr>
                <w:rFonts w:ascii="Times New Roman" w:hAnsi="Times New Roman"/>
                <w:sz w:val="20"/>
                <w:szCs w:val="20"/>
              </w:rPr>
              <w:t>(208 раз в год) – 2шт.;</w:t>
            </w:r>
          </w:p>
          <w:p w:rsidR="00E7705F" w:rsidRPr="00E7705F" w:rsidRDefault="00E7705F" w:rsidP="00E7705F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63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емкость от душевых кабин (инв. №№ 000000435, 000000436, 000000437) – 1,5 м</w:t>
            </w:r>
            <w:r w:rsidRPr="00E7705F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3 </w:t>
            </w:r>
            <w:r w:rsidRPr="00E7705F">
              <w:rPr>
                <w:rFonts w:ascii="Times New Roman" w:hAnsi="Times New Roman"/>
                <w:sz w:val="20"/>
                <w:szCs w:val="20"/>
              </w:rPr>
              <w:t xml:space="preserve">(208 раз в год); </w:t>
            </w:r>
          </w:p>
          <w:p w:rsidR="00E7705F" w:rsidRPr="00E7705F" w:rsidRDefault="00E7705F" w:rsidP="00E7705F">
            <w:pPr>
              <w:numPr>
                <w:ilvl w:val="0"/>
                <w:numId w:val="38"/>
              </w:numPr>
              <w:suppressAutoHyphens/>
              <w:spacing w:after="0" w:line="240" w:lineRule="auto"/>
              <w:ind w:left="63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емкость от туалетной комнаты (инв. № 000000434) –   1,5 м</w:t>
            </w:r>
            <w:r w:rsidRPr="00E7705F">
              <w:rPr>
                <w:rFonts w:ascii="Times New Roman" w:hAnsi="Times New Roman"/>
                <w:sz w:val="20"/>
                <w:szCs w:val="20"/>
                <w:vertAlign w:val="superscript"/>
              </w:rPr>
              <w:t xml:space="preserve">3 </w:t>
            </w:r>
            <w:r w:rsidRPr="00E7705F">
              <w:rPr>
                <w:rFonts w:ascii="Times New Roman" w:hAnsi="Times New Roman"/>
                <w:sz w:val="20"/>
                <w:szCs w:val="20"/>
              </w:rPr>
              <w:t xml:space="preserve">(208 раз в год). 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2. Заправка всех необходимых дезодорирующих жидкостей для полного устранения неприятных запахов;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3. В случае пролива ЖБО, произвести уборку площадки, загрязнённой ЖБО;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4. Санитарная обработка туалетных кабин;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 xml:space="preserve">5. Разморозка туалетных кабин в зимнее время года; 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6. Вывоз и утилизация (обезвреживание) ЖБО: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- 7 32 100 01 30 4 Отходы (осадки) из выгребных ям – 774,500 т/в год; (предельное значение)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- 7 32 221 01 30 4 Жидкие отходы очистки накопительных баков мобильных туалетных кабин – 1338,500 т/в год. (предельное значение)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7. Примерный график вывоза: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выгребная яма – 1 раз в неделю;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туалетная кабина – 1 раз в неделю;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туалетный модуль – 4 раза в неделю;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ёмкость от душевых кабин – 4 раза в неделю;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ёмкость от туалетной комнаты – 4 раза в неделю;</w:t>
            </w:r>
          </w:p>
        </w:tc>
      </w:tr>
      <w:tr w:rsidR="00E7705F" w:rsidRPr="00E7705F" w:rsidTr="004B28EE">
        <w:trPr>
          <w:trHeight w:val="64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E770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6520" w:type="dxa"/>
          </w:tcPr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АО «ТЗС» имеет право изменить общее количество оказываемых услуг в пределах согласованного опциона.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Под опционом понимается право Покупателя уменьшить         (-70%) или увеличить (+30%) количества оказываемых услуг в пределах согласованного количества без изменения стоимости услуг, при этом цена договора будет скорректирована в аналогичной пропорции.</w:t>
            </w:r>
          </w:p>
        </w:tc>
      </w:tr>
      <w:tr w:rsidR="00E7705F" w:rsidRPr="00E7705F" w:rsidTr="00AB1C71">
        <w:trPr>
          <w:trHeight w:val="154"/>
        </w:trPr>
        <w:tc>
          <w:tcPr>
            <w:tcW w:w="487" w:type="dxa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AB1C71">
            <w:p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Гарантийные обязательства</w:t>
            </w:r>
          </w:p>
        </w:tc>
        <w:tc>
          <w:tcPr>
            <w:tcW w:w="6520" w:type="dxa"/>
          </w:tcPr>
          <w:p w:rsidR="00E7705F" w:rsidRPr="00E7705F" w:rsidRDefault="00E7705F" w:rsidP="00AB1C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Не требуется</w:t>
            </w:r>
          </w:p>
        </w:tc>
      </w:tr>
      <w:tr w:rsidR="00E7705F" w:rsidRPr="00E7705F" w:rsidTr="004B28EE">
        <w:trPr>
          <w:trHeight w:val="64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E770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Общие требования к организации</w:t>
            </w:r>
          </w:p>
        </w:tc>
        <w:tc>
          <w:tcPr>
            <w:tcW w:w="6520" w:type="dxa"/>
          </w:tcPr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Наличие диспетчерской службы для приема заявок по вывозу и утилизации ЖБО;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Наличие специализированного транспорта для откачки ЖБО, числящегося на организации;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 xml:space="preserve">- Наличие лицензии на осуществление деятельности по сбору, транспортированию, утилизации, обезвреживанию, отходов </w:t>
            </w:r>
            <w:r w:rsidRPr="00E7705F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E7705F">
              <w:rPr>
                <w:rFonts w:ascii="Times New Roman" w:hAnsi="Times New Roman"/>
                <w:sz w:val="20"/>
                <w:szCs w:val="20"/>
              </w:rPr>
              <w:t>-</w:t>
            </w:r>
            <w:r w:rsidRPr="00E7705F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E7705F">
              <w:rPr>
                <w:rFonts w:ascii="Times New Roman" w:hAnsi="Times New Roman"/>
                <w:sz w:val="20"/>
                <w:szCs w:val="20"/>
              </w:rPr>
              <w:t xml:space="preserve"> классов опасности;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Обязательное заключение договора между организацией, производящей откачку ЖБО и организацией, осуществляющей прием ЖБО.</w:t>
            </w:r>
          </w:p>
        </w:tc>
      </w:tr>
      <w:tr w:rsidR="00E7705F" w:rsidRPr="00E7705F" w:rsidTr="004B28EE">
        <w:trPr>
          <w:trHeight w:val="64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E770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Требования к исполнителю выполняемых работ (оказываемых услуг)</w:t>
            </w:r>
          </w:p>
        </w:tc>
        <w:tc>
          <w:tcPr>
            <w:tcW w:w="6520" w:type="dxa"/>
          </w:tcPr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К работе допускаются лица не моложе 18 лет, обеспеченные спецодеждой, прошедшие медицинский осмотр и не имеющие противопоказаний к выполнению работ;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К работе допускаются лица РФ;</w:t>
            </w:r>
          </w:p>
        </w:tc>
      </w:tr>
      <w:tr w:rsidR="00E7705F" w:rsidRPr="00E7705F" w:rsidTr="00AB1C71">
        <w:trPr>
          <w:trHeight w:val="74"/>
        </w:trPr>
        <w:tc>
          <w:tcPr>
            <w:tcW w:w="487" w:type="dxa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</w:tcPr>
          <w:p w:rsidR="00E7705F" w:rsidRPr="00E7705F" w:rsidRDefault="00E7705F" w:rsidP="00E7705F">
            <w:pPr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Опыт работы</w:t>
            </w:r>
          </w:p>
        </w:tc>
        <w:tc>
          <w:tcPr>
            <w:tcW w:w="6520" w:type="dxa"/>
          </w:tcPr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 xml:space="preserve">Не требуется </w:t>
            </w:r>
          </w:p>
        </w:tc>
      </w:tr>
      <w:tr w:rsidR="00E7705F" w:rsidRPr="00E7705F" w:rsidTr="004B28EE">
        <w:trPr>
          <w:trHeight w:val="64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E770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Требования к квалификации персонала</w:t>
            </w:r>
          </w:p>
        </w:tc>
        <w:tc>
          <w:tcPr>
            <w:tcW w:w="6520" w:type="dxa"/>
          </w:tcPr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 xml:space="preserve">Персонал должен обладать соответствующими навыками эксплуатации специализированной техники для откачки и вывоза ЖБО. </w:t>
            </w:r>
          </w:p>
        </w:tc>
      </w:tr>
      <w:tr w:rsidR="00E7705F" w:rsidRPr="00E7705F" w:rsidTr="004B28EE">
        <w:trPr>
          <w:trHeight w:val="64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E770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Требования к режиму безопасности и гигиене труда</w:t>
            </w:r>
          </w:p>
        </w:tc>
        <w:tc>
          <w:tcPr>
            <w:tcW w:w="6520" w:type="dxa"/>
          </w:tcPr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В соответствии с действующими нормативными документами РФ, ЛНД Заказчика;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территории.</w:t>
            </w:r>
          </w:p>
        </w:tc>
      </w:tr>
      <w:tr w:rsidR="00E7705F" w:rsidRPr="00E7705F" w:rsidTr="00AB1C71">
        <w:trPr>
          <w:trHeight w:val="506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E770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6520" w:type="dxa"/>
          </w:tcPr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Обязательное заключение договора между организацией, производящей откачку ЖБО и организацией, осуществляющей прием ЖБО.</w:t>
            </w:r>
          </w:p>
        </w:tc>
      </w:tr>
      <w:tr w:rsidR="00E7705F" w:rsidRPr="00E7705F" w:rsidTr="00E7705F">
        <w:trPr>
          <w:trHeight w:val="1188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E770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520" w:type="dxa"/>
          </w:tcPr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Не требуется.</w:t>
            </w:r>
          </w:p>
        </w:tc>
      </w:tr>
      <w:tr w:rsidR="00E7705F" w:rsidRPr="00E7705F" w:rsidTr="004B28EE">
        <w:trPr>
          <w:trHeight w:val="64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E770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Мероприятия по обеспечению пожарной безопасности</w:t>
            </w:r>
          </w:p>
        </w:tc>
        <w:tc>
          <w:tcPr>
            <w:tcW w:w="6520" w:type="dxa"/>
          </w:tcPr>
          <w:p w:rsidR="00E7705F" w:rsidRPr="00E7705F" w:rsidRDefault="00E7705F" w:rsidP="00E770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Соблюдение сотрудниками правил пожарной безопасности на объектах предприятия, которое относится к опасному производственному объекту (ОПО);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В соответствии с требованиями ФЗ-123 от 22.07.2008 г. и других нормативных документов в области обеспечения пожарной безопасности, установленных в локальных нормативных документах Заказчика.</w:t>
            </w:r>
          </w:p>
        </w:tc>
      </w:tr>
      <w:tr w:rsidR="00E7705F" w:rsidRPr="00E7705F" w:rsidTr="004B28EE">
        <w:trPr>
          <w:trHeight w:val="64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E770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Мероприятия по обеспечению промышленной безопасности</w:t>
            </w:r>
          </w:p>
        </w:tc>
        <w:tc>
          <w:tcPr>
            <w:tcW w:w="6520" w:type="dxa"/>
          </w:tcPr>
          <w:p w:rsidR="00E7705F" w:rsidRPr="00E7705F" w:rsidRDefault="00E7705F" w:rsidP="00E770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В соответствии с действующими нормативными документами РФ, ЛНД Заказчика;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территории.</w:t>
            </w:r>
          </w:p>
        </w:tc>
      </w:tr>
      <w:tr w:rsidR="00E7705F" w:rsidRPr="00E7705F" w:rsidTr="00E7705F">
        <w:trPr>
          <w:trHeight w:val="730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E770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520" w:type="dxa"/>
          </w:tcPr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 xml:space="preserve">Не требуется. </w:t>
            </w:r>
          </w:p>
        </w:tc>
      </w:tr>
      <w:tr w:rsidR="00E7705F" w:rsidRPr="00E7705F" w:rsidTr="004B28EE">
        <w:trPr>
          <w:trHeight w:val="64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E770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Материалы, представляемые Заказчиком</w:t>
            </w:r>
          </w:p>
        </w:tc>
        <w:tc>
          <w:tcPr>
            <w:tcW w:w="6520" w:type="dxa"/>
          </w:tcPr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 xml:space="preserve">Не требуется. </w:t>
            </w:r>
          </w:p>
        </w:tc>
      </w:tr>
      <w:tr w:rsidR="00E7705F" w:rsidRPr="00E7705F" w:rsidTr="00E7705F">
        <w:trPr>
          <w:trHeight w:val="827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E770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Перечень согласований с федеральными надзорными органами</w:t>
            </w:r>
          </w:p>
        </w:tc>
        <w:tc>
          <w:tcPr>
            <w:tcW w:w="6520" w:type="dxa"/>
          </w:tcPr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 xml:space="preserve">Не требуется. </w:t>
            </w:r>
          </w:p>
        </w:tc>
      </w:tr>
      <w:tr w:rsidR="00E7705F" w:rsidRPr="00E7705F" w:rsidTr="00E7705F">
        <w:trPr>
          <w:trHeight w:val="1663"/>
        </w:trPr>
        <w:tc>
          <w:tcPr>
            <w:tcW w:w="487" w:type="dxa"/>
            <w:vAlign w:val="center"/>
          </w:tcPr>
          <w:p w:rsidR="00E7705F" w:rsidRPr="00E7705F" w:rsidRDefault="00E7705F" w:rsidP="00E7705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28" w:type="dxa"/>
            <w:vAlign w:val="center"/>
          </w:tcPr>
          <w:p w:rsidR="00E7705F" w:rsidRPr="00E7705F" w:rsidRDefault="00E7705F" w:rsidP="00E7705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7705F">
              <w:rPr>
                <w:rFonts w:ascii="Times New Roman" w:hAnsi="Times New Roman"/>
                <w:b/>
                <w:sz w:val="20"/>
                <w:szCs w:val="20"/>
              </w:rPr>
              <w:t>Перечень документов, подтверждающих соответствие контрагента и выполняемых работ (оказываемых услуг) требованиям технического задания</w:t>
            </w:r>
          </w:p>
        </w:tc>
        <w:tc>
          <w:tcPr>
            <w:tcW w:w="6520" w:type="dxa"/>
          </w:tcPr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 xml:space="preserve">- Лицензия на осуществление деятельности по сбору, транспортированию, утилизации, обезвреживанию отходов  </w:t>
            </w:r>
            <w:r w:rsidRPr="00E7705F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E7705F">
              <w:rPr>
                <w:rFonts w:ascii="Times New Roman" w:hAnsi="Times New Roman"/>
                <w:sz w:val="20"/>
                <w:szCs w:val="20"/>
              </w:rPr>
              <w:t>-</w:t>
            </w:r>
            <w:r w:rsidRPr="00E7705F">
              <w:rPr>
                <w:rFonts w:ascii="Times New Roman" w:hAnsi="Times New Roman"/>
                <w:sz w:val="20"/>
                <w:szCs w:val="20"/>
                <w:lang w:val="en-US"/>
              </w:rPr>
              <w:t>IV</w:t>
            </w:r>
            <w:r w:rsidRPr="00E7705F">
              <w:rPr>
                <w:rFonts w:ascii="Times New Roman" w:hAnsi="Times New Roman"/>
                <w:sz w:val="20"/>
                <w:szCs w:val="20"/>
              </w:rPr>
              <w:t xml:space="preserve"> классов опасности; ( Федеральный закон от 04.05.2011  № 99-ФЗ (ред. от 31.07.2020) « О лицензировании отдельных видов деятельности»)</w:t>
            </w:r>
          </w:p>
          <w:p w:rsidR="00E7705F" w:rsidRPr="00E7705F" w:rsidRDefault="00E7705F" w:rsidP="00E77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7705F">
              <w:rPr>
                <w:rFonts w:ascii="Times New Roman" w:hAnsi="Times New Roman"/>
                <w:sz w:val="20"/>
                <w:szCs w:val="20"/>
              </w:rPr>
              <w:t>- Договор между организацией, производящей откачку ЖБО и организацией, осуществляющей прием ЖБО; (Федеральный закон от 07.12.2011 №416-ФЗ «О водоснабжении и водоотведении»</w:t>
            </w:r>
          </w:p>
        </w:tc>
      </w:tr>
    </w:tbl>
    <w:p w:rsidR="00E7705F" w:rsidRPr="00E7705F" w:rsidRDefault="00E7705F" w:rsidP="00E7705F">
      <w:pPr>
        <w:suppressAutoHyphens/>
        <w:spacing w:after="0" w:line="240" w:lineRule="auto"/>
        <w:contextualSpacing/>
        <w:rPr>
          <w:rFonts w:ascii="Times New Roman" w:hAnsi="Times New Roman"/>
          <w:b/>
          <w:sz w:val="20"/>
          <w:szCs w:val="20"/>
        </w:rPr>
      </w:pPr>
    </w:p>
    <w:p w:rsidR="00E7705F" w:rsidRPr="00E7705F" w:rsidRDefault="00E7705F" w:rsidP="00E7705F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  <w:r w:rsidRPr="00E7705F">
        <w:rPr>
          <w:rFonts w:ascii="Times New Roman" w:hAnsi="Times New Roman"/>
          <w:sz w:val="20"/>
          <w:szCs w:val="20"/>
        </w:rPr>
        <w:t xml:space="preserve">Приложение: Глоссарий сокращений. </w:t>
      </w:r>
    </w:p>
    <w:p w:rsidR="00E7705F" w:rsidRPr="00E7705F" w:rsidRDefault="00E7705F" w:rsidP="00E7705F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</w:rPr>
      </w:pPr>
    </w:p>
    <w:p w:rsidR="00E7705F" w:rsidRPr="00E7705F" w:rsidRDefault="00E7705F" w:rsidP="00E7705F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</w:rPr>
      </w:pPr>
    </w:p>
    <w:p w:rsidR="00E7705F" w:rsidRDefault="00E7705F" w:rsidP="00E7705F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</w:rPr>
      </w:pPr>
    </w:p>
    <w:p w:rsidR="00E7705F" w:rsidRDefault="00E7705F" w:rsidP="00E7705F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</w:rPr>
      </w:pPr>
    </w:p>
    <w:p w:rsidR="00E7705F" w:rsidRDefault="00E7705F" w:rsidP="00E7705F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</w:rPr>
      </w:pPr>
    </w:p>
    <w:p w:rsidR="00E7705F" w:rsidRDefault="00E7705F" w:rsidP="00E7705F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</w:rPr>
      </w:pPr>
    </w:p>
    <w:p w:rsidR="00E7705F" w:rsidRDefault="00E7705F" w:rsidP="00E7705F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</w:rPr>
      </w:pPr>
    </w:p>
    <w:p w:rsidR="00E7705F" w:rsidRDefault="00E7705F" w:rsidP="00E7705F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</w:rPr>
      </w:pPr>
    </w:p>
    <w:p w:rsidR="00E7705F" w:rsidRDefault="00E7705F" w:rsidP="00E7705F">
      <w:pPr>
        <w:suppressAutoHyphens/>
        <w:spacing w:after="0" w:line="240" w:lineRule="auto"/>
        <w:contextualSpacing/>
        <w:rPr>
          <w:rFonts w:ascii="Times New Roman" w:hAnsi="Times New Roman"/>
          <w:b/>
          <w:sz w:val="24"/>
        </w:rPr>
      </w:pPr>
    </w:p>
    <w:p w:rsidR="00E7705F" w:rsidRPr="00E7705F" w:rsidRDefault="00E7705F" w:rsidP="00E7705F">
      <w:pPr>
        <w:suppressAutoHyphens/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F101B4" w:rsidRDefault="00F101B4" w:rsidP="00E7705F">
      <w:pPr>
        <w:tabs>
          <w:tab w:val="decimal" w:pos="2744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bookmarkStart w:id="2" w:name="_GoBack"/>
      <w:bookmarkEnd w:id="2"/>
      <w:r w:rsidRPr="00E7705F">
        <w:rPr>
          <w:rFonts w:ascii="Times New Roman" w:hAnsi="Times New Roman"/>
          <w:b/>
          <w:i/>
          <w:sz w:val="24"/>
          <w:szCs w:val="24"/>
        </w:rPr>
        <w:t>Приложение</w:t>
      </w: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E7705F">
        <w:rPr>
          <w:rFonts w:ascii="Times New Roman" w:hAnsi="Times New Roman"/>
          <w:b/>
          <w:i/>
          <w:sz w:val="24"/>
          <w:szCs w:val="24"/>
        </w:rPr>
        <w:t>к Техническому заданию от «___» ____________ 2022 г.</w:t>
      </w: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E7705F">
        <w:rPr>
          <w:rFonts w:ascii="Times New Roman" w:hAnsi="Times New Roman"/>
          <w:b/>
          <w:sz w:val="24"/>
          <w:szCs w:val="24"/>
          <w:u w:val="single"/>
        </w:rPr>
        <w:t>Глоссарий сокращений</w:t>
      </w: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7705F">
        <w:rPr>
          <w:rFonts w:ascii="Times New Roman" w:hAnsi="Times New Roman"/>
          <w:b/>
          <w:sz w:val="20"/>
          <w:szCs w:val="20"/>
        </w:rPr>
        <w:t xml:space="preserve">АО «ТЗС»  </w:t>
      </w:r>
      <w:r w:rsidRPr="00E7705F">
        <w:rPr>
          <w:rFonts w:ascii="Times New Roman" w:hAnsi="Times New Roman"/>
          <w:sz w:val="20"/>
          <w:szCs w:val="20"/>
        </w:rPr>
        <w:t>– акционерное общество «Топливо-заправочный сервис;</w:t>
      </w: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7705F">
        <w:rPr>
          <w:rFonts w:ascii="Times New Roman" w:hAnsi="Times New Roman"/>
          <w:b/>
          <w:sz w:val="20"/>
          <w:szCs w:val="20"/>
        </w:rPr>
        <w:t xml:space="preserve">ЖБО </w:t>
      </w:r>
      <w:r w:rsidRPr="00E7705F">
        <w:rPr>
          <w:rFonts w:ascii="Times New Roman" w:hAnsi="Times New Roman"/>
          <w:sz w:val="20"/>
          <w:szCs w:val="20"/>
        </w:rPr>
        <w:t>– жидкие бытовые отходы;</w:t>
      </w: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7705F">
        <w:rPr>
          <w:rFonts w:ascii="Times New Roman" w:hAnsi="Times New Roman"/>
          <w:b/>
          <w:sz w:val="20"/>
          <w:szCs w:val="20"/>
        </w:rPr>
        <w:t>ГСМ</w:t>
      </w:r>
      <w:r w:rsidRPr="00E7705F">
        <w:rPr>
          <w:rFonts w:ascii="Times New Roman" w:hAnsi="Times New Roman"/>
          <w:sz w:val="20"/>
          <w:szCs w:val="20"/>
        </w:rPr>
        <w:t xml:space="preserve"> – горюче-смазочных материалов;</w:t>
      </w: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7705F">
        <w:rPr>
          <w:rFonts w:ascii="Times New Roman" w:hAnsi="Times New Roman"/>
          <w:b/>
          <w:sz w:val="20"/>
          <w:szCs w:val="20"/>
        </w:rPr>
        <w:t>ППН</w:t>
      </w:r>
      <w:r w:rsidRPr="00E7705F">
        <w:rPr>
          <w:rFonts w:ascii="Times New Roman" w:hAnsi="Times New Roman"/>
          <w:sz w:val="20"/>
          <w:szCs w:val="20"/>
        </w:rPr>
        <w:t xml:space="preserve"> – предперронный пункт налива;</w:t>
      </w: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7705F">
        <w:rPr>
          <w:rFonts w:ascii="Times New Roman" w:hAnsi="Times New Roman"/>
          <w:b/>
          <w:sz w:val="20"/>
          <w:szCs w:val="20"/>
        </w:rPr>
        <w:t>АЗС</w:t>
      </w:r>
      <w:r w:rsidRPr="00E7705F">
        <w:rPr>
          <w:rFonts w:ascii="Times New Roman" w:hAnsi="Times New Roman"/>
          <w:sz w:val="20"/>
          <w:szCs w:val="20"/>
        </w:rPr>
        <w:t xml:space="preserve"> – автозаправочная станция;</w:t>
      </w: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7705F">
        <w:rPr>
          <w:rFonts w:ascii="Times New Roman" w:hAnsi="Times New Roman"/>
          <w:b/>
          <w:sz w:val="20"/>
          <w:szCs w:val="20"/>
        </w:rPr>
        <w:t>КАЗС</w:t>
      </w:r>
      <w:r w:rsidRPr="00E7705F">
        <w:rPr>
          <w:rFonts w:ascii="Times New Roman" w:hAnsi="Times New Roman"/>
          <w:sz w:val="20"/>
          <w:szCs w:val="20"/>
        </w:rPr>
        <w:t xml:space="preserve"> – автозаправочная станция контейнерного типа;</w:t>
      </w: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7705F">
        <w:rPr>
          <w:rFonts w:ascii="Times New Roman" w:hAnsi="Times New Roman"/>
          <w:b/>
          <w:sz w:val="20"/>
          <w:szCs w:val="20"/>
        </w:rPr>
        <w:t>г.</w:t>
      </w:r>
      <w:r w:rsidRPr="00E7705F">
        <w:rPr>
          <w:rFonts w:ascii="Times New Roman" w:hAnsi="Times New Roman"/>
          <w:sz w:val="20"/>
          <w:szCs w:val="20"/>
        </w:rPr>
        <w:t xml:space="preserve"> – город;</w:t>
      </w: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7705F">
        <w:rPr>
          <w:rFonts w:ascii="Times New Roman" w:hAnsi="Times New Roman"/>
          <w:b/>
          <w:sz w:val="20"/>
          <w:szCs w:val="20"/>
        </w:rPr>
        <w:t>а/п</w:t>
      </w:r>
      <w:r w:rsidRPr="00E7705F">
        <w:rPr>
          <w:rFonts w:ascii="Times New Roman" w:hAnsi="Times New Roman"/>
          <w:sz w:val="20"/>
          <w:szCs w:val="20"/>
        </w:rPr>
        <w:t xml:space="preserve"> – аэропорт;</w:t>
      </w: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7705F">
        <w:rPr>
          <w:rFonts w:ascii="Times New Roman" w:hAnsi="Times New Roman"/>
          <w:b/>
          <w:sz w:val="20"/>
          <w:szCs w:val="20"/>
        </w:rPr>
        <w:t>рег.</w:t>
      </w:r>
      <w:r w:rsidRPr="00E7705F">
        <w:rPr>
          <w:rFonts w:ascii="Times New Roman" w:hAnsi="Times New Roman"/>
          <w:sz w:val="20"/>
          <w:szCs w:val="20"/>
        </w:rPr>
        <w:t xml:space="preserve"> – регистрационный;</w:t>
      </w: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7705F">
        <w:rPr>
          <w:rFonts w:ascii="Times New Roman" w:hAnsi="Times New Roman"/>
          <w:b/>
          <w:sz w:val="20"/>
          <w:szCs w:val="20"/>
        </w:rPr>
        <w:t>РФ</w:t>
      </w:r>
      <w:r w:rsidRPr="00E7705F">
        <w:rPr>
          <w:rFonts w:ascii="Times New Roman" w:hAnsi="Times New Roman"/>
          <w:sz w:val="20"/>
          <w:szCs w:val="20"/>
        </w:rPr>
        <w:t xml:space="preserve"> – Российская Федерация;</w:t>
      </w: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7705F">
        <w:rPr>
          <w:rFonts w:ascii="Times New Roman" w:hAnsi="Times New Roman"/>
          <w:b/>
          <w:sz w:val="20"/>
          <w:szCs w:val="20"/>
        </w:rPr>
        <w:t xml:space="preserve">ФЗ </w:t>
      </w:r>
      <w:r w:rsidRPr="00E7705F">
        <w:rPr>
          <w:rFonts w:ascii="Times New Roman" w:hAnsi="Times New Roman"/>
          <w:sz w:val="20"/>
          <w:szCs w:val="20"/>
        </w:rPr>
        <w:t>– Федеральный закон;</w:t>
      </w: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7705F">
        <w:rPr>
          <w:rFonts w:ascii="Times New Roman" w:hAnsi="Times New Roman"/>
          <w:b/>
          <w:sz w:val="20"/>
          <w:szCs w:val="20"/>
        </w:rPr>
        <w:t xml:space="preserve">ГК РФ </w:t>
      </w:r>
      <w:r w:rsidRPr="00E7705F">
        <w:rPr>
          <w:rFonts w:ascii="Times New Roman" w:hAnsi="Times New Roman"/>
          <w:sz w:val="20"/>
          <w:szCs w:val="20"/>
        </w:rPr>
        <w:t>– Гражданский кодекс Российской Федерации;</w:t>
      </w: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7705F">
        <w:rPr>
          <w:rFonts w:ascii="Times New Roman" w:hAnsi="Times New Roman"/>
          <w:b/>
          <w:sz w:val="20"/>
          <w:szCs w:val="20"/>
        </w:rPr>
        <w:t>ЛНД</w:t>
      </w:r>
      <w:r w:rsidRPr="00E7705F">
        <w:rPr>
          <w:rFonts w:ascii="Times New Roman" w:hAnsi="Times New Roman"/>
          <w:sz w:val="20"/>
          <w:szCs w:val="20"/>
        </w:rPr>
        <w:t xml:space="preserve"> – локальные нормативные документы;</w:t>
      </w:r>
    </w:p>
    <w:p w:rsidR="00E7705F" w:rsidRPr="00E7705F" w:rsidRDefault="00E7705F" w:rsidP="00E7705F">
      <w:pPr>
        <w:tabs>
          <w:tab w:val="decimal" w:pos="274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7705F">
        <w:rPr>
          <w:rFonts w:ascii="Times New Roman" w:hAnsi="Times New Roman"/>
          <w:b/>
          <w:sz w:val="20"/>
          <w:szCs w:val="20"/>
        </w:rPr>
        <w:t>ОПО</w:t>
      </w:r>
      <w:r w:rsidRPr="00E7705F">
        <w:rPr>
          <w:rFonts w:ascii="Times New Roman" w:hAnsi="Times New Roman"/>
          <w:sz w:val="20"/>
          <w:szCs w:val="20"/>
        </w:rPr>
        <w:t xml:space="preserve"> – опасный производственный объект;</w:t>
      </w:r>
    </w:p>
    <w:p w:rsidR="00E7705F" w:rsidRPr="00E7705F" w:rsidRDefault="00E7705F" w:rsidP="00E7705F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705F">
        <w:rPr>
          <w:rFonts w:ascii="Times New Roman" w:eastAsia="Times New Roman" w:hAnsi="Times New Roman"/>
          <w:b/>
          <w:sz w:val="20"/>
          <w:szCs w:val="20"/>
          <w:lang w:eastAsia="ru-RU"/>
        </w:rPr>
        <w:t>м</w:t>
      </w:r>
      <w:r w:rsidRPr="00E7705F">
        <w:rPr>
          <w:rFonts w:ascii="Times New Roman" w:eastAsia="Times New Roman" w:hAnsi="Times New Roman"/>
          <w:b/>
          <w:sz w:val="20"/>
          <w:szCs w:val="20"/>
          <w:vertAlign w:val="superscript"/>
          <w:lang w:eastAsia="ru-RU"/>
        </w:rPr>
        <w:t>3</w:t>
      </w:r>
      <w:r w:rsidRPr="00E7705F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 xml:space="preserve"> </w:t>
      </w:r>
      <w:r w:rsidRPr="00E7705F">
        <w:rPr>
          <w:rFonts w:ascii="Times New Roman" w:eastAsia="Times New Roman" w:hAnsi="Times New Roman"/>
          <w:sz w:val="20"/>
          <w:szCs w:val="20"/>
          <w:lang w:eastAsia="ru-RU"/>
        </w:rPr>
        <w:t>– метр кубический;</w:t>
      </w:r>
    </w:p>
    <w:p w:rsidR="00E7705F" w:rsidRPr="00E7705F" w:rsidRDefault="00E7705F" w:rsidP="00E7705F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705F">
        <w:rPr>
          <w:rFonts w:ascii="Times New Roman" w:eastAsia="Times New Roman" w:hAnsi="Times New Roman"/>
          <w:b/>
          <w:sz w:val="20"/>
          <w:szCs w:val="20"/>
          <w:lang w:eastAsia="ru-RU"/>
        </w:rPr>
        <w:t>л.</w:t>
      </w:r>
      <w:r w:rsidRPr="00E7705F">
        <w:rPr>
          <w:rFonts w:ascii="Times New Roman" w:eastAsia="Times New Roman" w:hAnsi="Times New Roman"/>
          <w:sz w:val="20"/>
          <w:szCs w:val="20"/>
          <w:lang w:eastAsia="ru-RU"/>
        </w:rPr>
        <w:t xml:space="preserve"> – литр;</w:t>
      </w:r>
    </w:p>
    <w:p w:rsidR="00E7705F" w:rsidRPr="00E7705F" w:rsidRDefault="00E7705F" w:rsidP="00E7705F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705F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т </w:t>
      </w:r>
      <w:r w:rsidRPr="00E7705F">
        <w:rPr>
          <w:rFonts w:ascii="Times New Roman" w:eastAsia="Times New Roman" w:hAnsi="Times New Roman"/>
          <w:sz w:val="20"/>
          <w:szCs w:val="20"/>
          <w:lang w:eastAsia="ru-RU"/>
        </w:rPr>
        <w:t>– тонна;</w:t>
      </w:r>
    </w:p>
    <w:p w:rsidR="00E7705F" w:rsidRPr="00E7705F" w:rsidRDefault="00E7705F" w:rsidP="00E7705F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705F">
        <w:rPr>
          <w:rFonts w:ascii="Times New Roman" w:eastAsia="Times New Roman" w:hAnsi="Times New Roman"/>
          <w:b/>
          <w:sz w:val="20"/>
          <w:szCs w:val="20"/>
          <w:lang w:eastAsia="ru-RU"/>
        </w:rPr>
        <w:t>ПТС</w:t>
      </w:r>
      <w:r w:rsidRPr="00E7705F">
        <w:rPr>
          <w:rFonts w:ascii="Times New Roman" w:eastAsia="Times New Roman" w:hAnsi="Times New Roman"/>
          <w:sz w:val="20"/>
          <w:szCs w:val="20"/>
          <w:lang w:eastAsia="ru-RU"/>
        </w:rPr>
        <w:t xml:space="preserve"> – паспорт транспортного средства;</w:t>
      </w:r>
    </w:p>
    <w:p w:rsidR="00E7705F" w:rsidRPr="00E7705F" w:rsidRDefault="00E7705F" w:rsidP="00E7705F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E7705F">
        <w:rPr>
          <w:rFonts w:ascii="Times New Roman" w:eastAsia="Times New Roman" w:hAnsi="Times New Roman"/>
          <w:b/>
          <w:sz w:val="20"/>
          <w:szCs w:val="20"/>
          <w:lang w:eastAsia="ru-RU"/>
        </w:rPr>
        <w:t>СТС</w:t>
      </w:r>
      <w:r w:rsidRPr="00E7705F">
        <w:rPr>
          <w:rFonts w:ascii="Times New Roman" w:eastAsia="Times New Roman" w:hAnsi="Times New Roman"/>
          <w:sz w:val="20"/>
          <w:szCs w:val="20"/>
          <w:lang w:eastAsia="ru-RU"/>
        </w:rPr>
        <w:t xml:space="preserve"> -свидетельство транспортного средства.</w:t>
      </w:r>
    </w:p>
    <w:p w:rsidR="00E7705F" w:rsidRPr="00376135" w:rsidRDefault="00E7705F" w:rsidP="00376135">
      <w:pPr>
        <w:jc w:val="center"/>
        <w:rPr>
          <w:rFonts w:ascii="Times New Roman" w:hAnsi="Times New Roman"/>
          <w:b/>
        </w:rPr>
      </w:pPr>
    </w:p>
    <w:sectPr w:rsidR="00E7705F" w:rsidRPr="00376135" w:rsidSect="00AC02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2D81" w:rsidRDefault="007F2D81" w:rsidP="000F05EF">
      <w:pPr>
        <w:spacing w:after="0" w:line="240" w:lineRule="auto"/>
      </w:pPr>
      <w:r>
        <w:separator/>
      </w:r>
    </w:p>
  </w:endnote>
  <w:endnote w:type="continuationSeparator" w:id="0">
    <w:p w:rsidR="007F2D81" w:rsidRDefault="007F2D81" w:rsidP="000F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2D81" w:rsidRDefault="007F2D81" w:rsidP="000F05EF">
      <w:pPr>
        <w:spacing w:after="0" w:line="240" w:lineRule="auto"/>
      </w:pPr>
      <w:r>
        <w:separator/>
      </w:r>
    </w:p>
  </w:footnote>
  <w:footnote w:type="continuationSeparator" w:id="0">
    <w:p w:rsidR="007F2D81" w:rsidRDefault="007F2D81" w:rsidP="000F0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DB7D35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C31531C"/>
    <w:multiLevelType w:val="hybridMultilevel"/>
    <w:tmpl w:val="F5EAAABC"/>
    <w:lvl w:ilvl="0" w:tplc="7BD63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641F27"/>
    <w:multiLevelType w:val="hybridMultilevel"/>
    <w:tmpl w:val="13F88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3472E1D"/>
    <w:multiLevelType w:val="hybridMultilevel"/>
    <w:tmpl w:val="D16C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84A09C1"/>
    <w:multiLevelType w:val="hybridMultilevel"/>
    <w:tmpl w:val="DA9896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0B5A43"/>
    <w:multiLevelType w:val="multilevel"/>
    <w:tmpl w:val="F4D42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21FF6BBE"/>
    <w:multiLevelType w:val="hybridMultilevel"/>
    <w:tmpl w:val="5D4EF0F6"/>
    <w:lvl w:ilvl="0" w:tplc="EBDAA8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04244"/>
    <w:multiLevelType w:val="hybridMultilevel"/>
    <w:tmpl w:val="7F649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833C05"/>
    <w:multiLevelType w:val="hybridMultilevel"/>
    <w:tmpl w:val="72FA5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8E10912"/>
    <w:multiLevelType w:val="hybridMultilevel"/>
    <w:tmpl w:val="3CD08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9972E97"/>
    <w:multiLevelType w:val="hybridMultilevel"/>
    <w:tmpl w:val="6A4A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A00BC"/>
    <w:multiLevelType w:val="hybridMultilevel"/>
    <w:tmpl w:val="81F414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4BB3A7D"/>
    <w:multiLevelType w:val="hybridMultilevel"/>
    <w:tmpl w:val="2C04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B061E4B"/>
    <w:multiLevelType w:val="hybridMultilevel"/>
    <w:tmpl w:val="11428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498D6739"/>
    <w:multiLevelType w:val="hybridMultilevel"/>
    <w:tmpl w:val="7F5ED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7866A9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D08744D"/>
    <w:multiLevelType w:val="hybridMultilevel"/>
    <w:tmpl w:val="F3D4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3454229"/>
    <w:multiLevelType w:val="hybridMultilevel"/>
    <w:tmpl w:val="C72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EDF502E"/>
    <w:multiLevelType w:val="hybridMultilevel"/>
    <w:tmpl w:val="39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00453CA"/>
    <w:multiLevelType w:val="multilevel"/>
    <w:tmpl w:val="6AEC5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B626106"/>
    <w:multiLevelType w:val="hybridMultilevel"/>
    <w:tmpl w:val="120E1564"/>
    <w:lvl w:ilvl="0" w:tplc="09C89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17855AC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C06322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4761E4"/>
    <w:multiLevelType w:val="hybridMultilevel"/>
    <w:tmpl w:val="5F78D3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70311D2"/>
    <w:multiLevelType w:val="multilevel"/>
    <w:tmpl w:val="DAE6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1"/>
  </w:num>
  <w:num w:numId="3">
    <w:abstractNumId w:val="25"/>
  </w:num>
  <w:num w:numId="4">
    <w:abstractNumId w:val="28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11"/>
  </w:num>
  <w:num w:numId="9">
    <w:abstractNumId w:val="15"/>
  </w:num>
  <w:num w:numId="10">
    <w:abstractNumId w:val="17"/>
  </w:num>
  <w:num w:numId="11">
    <w:abstractNumId w:val="19"/>
  </w:num>
  <w:num w:numId="12">
    <w:abstractNumId w:val="26"/>
  </w:num>
  <w:num w:numId="13">
    <w:abstractNumId w:val="27"/>
  </w:num>
  <w:num w:numId="14">
    <w:abstractNumId w:val="3"/>
  </w:num>
  <w:num w:numId="15">
    <w:abstractNumId w:val="24"/>
  </w:num>
  <w:num w:numId="16">
    <w:abstractNumId w:val="23"/>
  </w:num>
  <w:num w:numId="17">
    <w:abstractNumId w:val="31"/>
  </w:num>
  <w:num w:numId="18">
    <w:abstractNumId w:val="13"/>
  </w:num>
  <w:num w:numId="19">
    <w:abstractNumId w:val="9"/>
  </w:num>
  <w:num w:numId="20">
    <w:abstractNumId w:val="18"/>
  </w:num>
  <w:num w:numId="21">
    <w:abstractNumId w:val="30"/>
  </w:num>
  <w:num w:numId="22">
    <w:abstractNumId w:val="14"/>
  </w:num>
  <w:num w:numId="23">
    <w:abstractNumId w:val="36"/>
  </w:num>
  <w:num w:numId="24">
    <w:abstractNumId w:val="4"/>
  </w:num>
  <w:num w:numId="25">
    <w:abstractNumId w:val="29"/>
  </w:num>
  <w:num w:numId="26">
    <w:abstractNumId w:val="12"/>
  </w:num>
  <w:num w:numId="27">
    <w:abstractNumId w:val="35"/>
  </w:num>
  <w:num w:numId="28">
    <w:abstractNumId w:val="10"/>
  </w:num>
  <w:num w:numId="29">
    <w:abstractNumId w:val="22"/>
  </w:num>
  <w:num w:numId="30">
    <w:abstractNumId w:val="16"/>
  </w:num>
  <w:num w:numId="31">
    <w:abstractNumId w:val="34"/>
  </w:num>
  <w:num w:numId="32">
    <w:abstractNumId w:val="20"/>
  </w:num>
  <w:num w:numId="33">
    <w:abstractNumId w:val="7"/>
  </w:num>
  <w:num w:numId="34">
    <w:abstractNumId w:val="0"/>
  </w:num>
  <w:num w:numId="35">
    <w:abstractNumId w:val="33"/>
  </w:num>
  <w:num w:numId="36">
    <w:abstractNumId w:val="1"/>
  </w:num>
  <w:num w:numId="37">
    <w:abstractNumId w:val="32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01"/>
    <w:rsid w:val="00002511"/>
    <w:rsid w:val="00002D15"/>
    <w:rsid w:val="0001014F"/>
    <w:rsid w:val="00010DE8"/>
    <w:rsid w:val="000123C3"/>
    <w:rsid w:val="00017448"/>
    <w:rsid w:val="0002572A"/>
    <w:rsid w:val="00030DFC"/>
    <w:rsid w:val="00040F7C"/>
    <w:rsid w:val="00041DB9"/>
    <w:rsid w:val="0004628E"/>
    <w:rsid w:val="000572F6"/>
    <w:rsid w:val="00062851"/>
    <w:rsid w:val="00065983"/>
    <w:rsid w:val="000704E4"/>
    <w:rsid w:val="0007650C"/>
    <w:rsid w:val="00077BE4"/>
    <w:rsid w:val="0008249E"/>
    <w:rsid w:val="0008591E"/>
    <w:rsid w:val="00087AD7"/>
    <w:rsid w:val="00095FF5"/>
    <w:rsid w:val="000A1944"/>
    <w:rsid w:val="000D211E"/>
    <w:rsid w:val="000D6C7D"/>
    <w:rsid w:val="000E36E5"/>
    <w:rsid w:val="000F05EF"/>
    <w:rsid w:val="000F0AF4"/>
    <w:rsid w:val="000F78DA"/>
    <w:rsid w:val="00110FB6"/>
    <w:rsid w:val="0011420A"/>
    <w:rsid w:val="00115B51"/>
    <w:rsid w:val="00120701"/>
    <w:rsid w:val="00124AC9"/>
    <w:rsid w:val="00124FDB"/>
    <w:rsid w:val="00134E49"/>
    <w:rsid w:val="00135330"/>
    <w:rsid w:val="001407E3"/>
    <w:rsid w:val="0014336D"/>
    <w:rsid w:val="0014698A"/>
    <w:rsid w:val="00151E8A"/>
    <w:rsid w:val="00155E55"/>
    <w:rsid w:val="001605CC"/>
    <w:rsid w:val="00165712"/>
    <w:rsid w:val="0016768E"/>
    <w:rsid w:val="00180C98"/>
    <w:rsid w:val="00186000"/>
    <w:rsid w:val="001867A1"/>
    <w:rsid w:val="001A05BC"/>
    <w:rsid w:val="001A6B24"/>
    <w:rsid w:val="001C0393"/>
    <w:rsid w:val="001C0FEB"/>
    <w:rsid w:val="001E7A3E"/>
    <w:rsid w:val="001F0BDA"/>
    <w:rsid w:val="00206EE1"/>
    <w:rsid w:val="002072DF"/>
    <w:rsid w:val="002107FF"/>
    <w:rsid w:val="00212D84"/>
    <w:rsid w:val="002201D8"/>
    <w:rsid w:val="00226DF4"/>
    <w:rsid w:val="002321D1"/>
    <w:rsid w:val="00250946"/>
    <w:rsid w:val="00253E42"/>
    <w:rsid w:val="002779B1"/>
    <w:rsid w:val="00286529"/>
    <w:rsid w:val="002935EC"/>
    <w:rsid w:val="002940EC"/>
    <w:rsid w:val="002A3AA7"/>
    <w:rsid w:val="002A7347"/>
    <w:rsid w:val="002B65EE"/>
    <w:rsid w:val="002B6986"/>
    <w:rsid w:val="002C7BA1"/>
    <w:rsid w:val="002D1608"/>
    <w:rsid w:val="002E0EF4"/>
    <w:rsid w:val="003105D4"/>
    <w:rsid w:val="00317541"/>
    <w:rsid w:val="0032140E"/>
    <w:rsid w:val="0032686B"/>
    <w:rsid w:val="00333BCA"/>
    <w:rsid w:val="0035493F"/>
    <w:rsid w:val="00356600"/>
    <w:rsid w:val="00360890"/>
    <w:rsid w:val="00361D0C"/>
    <w:rsid w:val="00371C73"/>
    <w:rsid w:val="00376135"/>
    <w:rsid w:val="00381957"/>
    <w:rsid w:val="00382C61"/>
    <w:rsid w:val="0038754D"/>
    <w:rsid w:val="0039584E"/>
    <w:rsid w:val="003A380B"/>
    <w:rsid w:val="003A5030"/>
    <w:rsid w:val="003A5B9B"/>
    <w:rsid w:val="003B10D3"/>
    <w:rsid w:val="003C5A39"/>
    <w:rsid w:val="003D5352"/>
    <w:rsid w:val="003D6AA7"/>
    <w:rsid w:val="003E0EB3"/>
    <w:rsid w:val="003E715F"/>
    <w:rsid w:val="003F08A5"/>
    <w:rsid w:val="00400B4D"/>
    <w:rsid w:val="00403437"/>
    <w:rsid w:val="0040695C"/>
    <w:rsid w:val="00423004"/>
    <w:rsid w:val="004255AC"/>
    <w:rsid w:val="004277E2"/>
    <w:rsid w:val="004278E1"/>
    <w:rsid w:val="00431BA2"/>
    <w:rsid w:val="0043772C"/>
    <w:rsid w:val="0044222A"/>
    <w:rsid w:val="00450D55"/>
    <w:rsid w:val="004534CA"/>
    <w:rsid w:val="00454E0E"/>
    <w:rsid w:val="00455D33"/>
    <w:rsid w:val="00475DAD"/>
    <w:rsid w:val="0049149C"/>
    <w:rsid w:val="004955E5"/>
    <w:rsid w:val="004A1E8F"/>
    <w:rsid w:val="004A43E6"/>
    <w:rsid w:val="004A73BB"/>
    <w:rsid w:val="004B6CF3"/>
    <w:rsid w:val="004C029F"/>
    <w:rsid w:val="004C348C"/>
    <w:rsid w:val="004D24E0"/>
    <w:rsid w:val="004D255C"/>
    <w:rsid w:val="004E25F3"/>
    <w:rsid w:val="004E3A51"/>
    <w:rsid w:val="004E7E02"/>
    <w:rsid w:val="00500466"/>
    <w:rsid w:val="0050556A"/>
    <w:rsid w:val="00507B24"/>
    <w:rsid w:val="00512204"/>
    <w:rsid w:val="00516D72"/>
    <w:rsid w:val="00523B2D"/>
    <w:rsid w:val="00525090"/>
    <w:rsid w:val="00533E60"/>
    <w:rsid w:val="00542D0C"/>
    <w:rsid w:val="005541AF"/>
    <w:rsid w:val="00563075"/>
    <w:rsid w:val="00567EEA"/>
    <w:rsid w:val="00574492"/>
    <w:rsid w:val="00583E03"/>
    <w:rsid w:val="005B3C0C"/>
    <w:rsid w:val="005B3D1A"/>
    <w:rsid w:val="005B79B4"/>
    <w:rsid w:val="005C2F5D"/>
    <w:rsid w:val="005D392A"/>
    <w:rsid w:val="005D7D8E"/>
    <w:rsid w:val="005F2F32"/>
    <w:rsid w:val="005F36CB"/>
    <w:rsid w:val="005F6486"/>
    <w:rsid w:val="005F6A60"/>
    <w:rsid w:val="00600FCA"/>
    <w:rsid w:val="00606B72"/>
    <w:rsid w:val="00606B8B"/>
    <w:rsid w:val="00611DEA"/>
    <w:rsid w:val="0061209F"/>
    <w:rsid w:val="00613278"/>
    <w:rsid w:val="006150FA"/>
    <w:rsid w:val="00627755"/>
    <w:rsid w:val="00631FFE"/>
    <w:rsid w:val="00643E74"/>
    <w:rsid w:val="00646259"/>
    <w:rsid w:val="00650A3B"/>
    <w:rsid w:val="00657711"/>
    <w:rsid w:val="00666D14"/>
    <w:rsid w:val="00674C24"/>
    <w:rsid w:val="0067518F"/>
    <w:rsid w:val="00676052"/>
    <w:rsid w:val="006914A0"/>
    <w:rsid w:val="00695858"/>
    <w:rsid w:val="006969CA"/>
    <w:rsid w:val="00697F7B"/>
    <w:rsid w:val="006A0AD7"/>
    <w:rsid w:val="006A3A82"/>
    <w:rsid w:val="006A5B85"/>
    <w:rsid w:val="006B7231"/>
    <w:rsid w:val="006D4A94"/>
    <w:rsid w:val="006D5663"/>
    <w:rsid w:val="006F0258"/>
    <w:rsid w:val="006F7201"/>
    <w:rsid w:val="0070686B"/>
    <w:rsid w:val="00714301"/>
    <w:rsid w:val="00722E35"/>
    <w:rsid w:val="00726F09"/>
    <w:rsid w:val="0072711A"/>
    <w:rsid w:val="0073016C"/>
    <w:rsid w:val="00730685"/>
    <w:rsid w:val="00742BDB"/>
    <w:rsid w:val="00756197"/>
    <w:rsid w:val="0075684A"/>
    <w:rsid w:val="00772384"/>
    <w:rsid w:val="0077620F"/>
    <w:rsid w:val="00782812"/>
    <w:rsid w:val="007952B0"/>
    <w:rsid w:val="007C0813"/>
    <w:rsid w:val="007C43B1"/>
    <w:rsid w:val="007C5FFE"/>
    <w:rsid w:val="007C67B2"/>
    <w:rsid w:val="007D2A3D"/>
    <w:rsid w:val="007E1C2A"/>
    <w:rsid w:val="007E3BBE"/>
    <w:rsid w:val="007F12F8"/>
    <w:rsid w:val="007F2D81"/>
    <w:rsid w:val="00801E84"/>
    <w:rsid w:val="0080598B"/>
    <w:rsid w:val="0082754B"/>
    <w:rsid w:val="0083207D"/>
    <w:rsid w:val="00844CC9"/>
    <w:rsid w:val="008713E1"/>
    <w:rsid w:val="00877C02"/>
    <w:rsid w:val="0088003F"/>
    <w:rsid w:val="00884141"/>
    <w:rsid w:val="00884B8B"/>
    <w:rsid w:val="008870FD"/>
    <w:rsid w:val="008A4FC5"/>
    <w:rsid w:val="008B0CCC"/>
    <w:rsid w:val="008B2B44"/>
    <w:rsid w:val="008B5BBC"/>
    <w:rsid w:val="008B6C47"/>
    <w:rsid w:val="008C2DA0"/>
    <w:rsid w:val="008D339E"/>
    <w:rsid w:val="008E3728"/>
    <w:rsid w:val="00906654"/>
    <w:rsid w:val="00906CF6"/>
    <w:rsid w:val="00922083"/>
    <w:rsid w:val="00930A92"/>
    <w:rsid w:val="00943B29"/>
    <w:rsid w:val="00947138"/>
    <w:rsid w:val="009473C6"/>
    <w:rsid w:val="00950013"/>
    <w:rsid w:val="00955A03"/>
    <w:rsid w:val="00972FCB"/>
    <w:rsid w:val="0098478C"/>
    <w:rsid w:val="009924D5"/>
    <w:rsid w:val="009946EF"/>
    <w:rsid w:val="00997CBE"/>
    <w:rsid w:val="009D2E8E"/>
    <w:rsid w:val="009D3AFD"/>
    <w:rsid w:val="009E0C63"/>
    <w:rsid w:val="009F2C6A"/>
    <w:rsid w:val="009F6F24"/>
    <w:rsid w:val="00A047BF"/>
    <w:rsid w:val="00A06ABC"/>
    <w:rsid w:val="00A16952"/>
    <w:rsid w:val="00A17386"/>
    <w:rsid w:val="00A3746C"/>
    <w:rsid w:val="00A42790"/>
    <w:rsid w:val="00A439C3"/>
    <w:rsid w:val="00A6075B"/>
    <w:rsid w:val="00A63D0F"/>
    <w:rsid w:val="00A65206"/>
    <w:rsid w:val="00A7021D"/>
    <w:rsid w:val="00A77924"/>
    <w:rsid w:val="00A80978"/>
    <w:rsid w:val="00A82F2C"/>
    <w:rsid w:val="00A92440"/>
    <w:rsid w:val="00A958A2"/>
    <w:rsid w:val="00AA4042"/>
    <w:rsid w:val="00AA458F"/>
    <w:rsid w:val="00AB1C71"/>
    <w:rsid w:val="00AB26DC"/>
    <w:rsid w:val="00AC0239"/>
    <w:rsid w:val="00AD0E11"/>
    <w:rsid w:val="00AE1A3A"/>
    <w:rsid w:val="00AE2A09"/>
    <w:rsid w:val="00AE5853"/>
    <w:rsid w:val="00AE7FC4"/>
    <w:rsid w:val="00AF0225"/>
    <w:rsid w:val="00AF0341"/>
    <w:rsid w:val="00B00739"/>
    <w:rsid w:val="00B017EA"/>
    <w:rsid w:val="00B02CFF"/>
    <w:rsid w:val="00B0701B"/>
    <w:rsid w:val="00B17018"/>
    <w:rsid w:val="00B20791"/>
    <w:rsid w:val="00B31A21"/>
    <w:rsid w:val="00B33C9B"/>
    <w:rsid w:val="00B35A40"/>
    <w:rsid w:val="00B4110E"/>
    <w:rsid w:val="00B454C6"/>
    <w:rsid w:val="00B50E8F"/>
    <w:rsid w:val="00B610D9"/>
    <w:rsid w:val="00B61308"/>
    <w:rsid w:val="00B64E38"/>
    <w:rsid w:val="00B653AA"/>
    <w:rsid w:val="00B961A5"/>
    <w:rsid w:val="00B96AFF"/>
    <w:rsid w:val="00BB3F97"/>
    <w:rsid w:val="00BB6CCB"/>
    <w:rsid w:val="00BC230A"/>
    <w:rsid w:val="00BC3280"/>
    <w:rsid w:val="00BC5825"/>
    <w:rsid w:val="00BD5D69"/>
    <w:rsid w:val="00BE0A64"/>
    <w:rsid w:val="00BE558F"/>
    <w:rsid w:val="00BE79FE"/>
    <w:rsid w:val="00BF7169"/>
    <w:rsid w:val="00C00161"/>
    <w:rsid w:val="00C00427"/>
    <w:rsid w:val="00C00728"/>
    <w:rsid w:val="00C021ED"/>
    <w:rsid w:val="00C037CA"/>
    <w:rsid w:val="00C05D28"/>
    <w:rsid w:val="00C15F17"/>
    <w:rsid w:val="00C21273"/>
    <w:rsid w:val="00C223A2"/>
    <w:rsid w:val="00C255FB"/>
    <w:rsid w:val="00C374C9"/>
    <w:rsid w:val="00C40CA9"/>
    <w:rsid w:val="00C51A47"/>
    <w:rsid w:val="00C6149B"/>
    <w:rsid w:val="00C70211"/>
    <w:rsid w:val="00C849A3"/>
    <w:rsid w:val="00C85AEC"/>
    <w:rsid w:val="00C8659F"/>
    <w:rsid w:val="00C978CF"/>
    <w:rsid w:val="00CA289F"/>
    <w:rsid w:val="00CC2F6D"/>
    <w:rsid w:val="00CC3C62"/>
    <w:rsid w:val="00CC3CFC"/>
    <w:rsid w:val="00CD4C1E"/>
    <w:rsid w:val="00CD7438"/>
    <w:rsid w:val="00CE29F9"/>
    <w:rsid w:val="00CF79FD"/>
    <w:rsid w:val="00D03786"/>
    <w:rsid w:val="00D065DB"/>
    <w:rsid w:val="00D12D77"/>
    <w:rsid w:val="00D14AF1"/>
    <w:rsid w:val="00D21F3F"/>
    <w:rsid w:val="00D27BF3"/>
    <w:rsid w:val="00D46243"/>
    <w:rsid w:val="00D55AB7"/>
    <w:rsid w:val="00D62668"/>
    <w:rsid w:val="00D67E52"/>
    <w:rsid w:val="00D731EF"/>
    <w:rsid w:val="00D81123"/>
    <w:rsid w:val="00D814AA"/>
    <w:rsid w:val="00D824B2"/>
    <w:rsid w:val="00D82A41"/>
    <w:rsid w:val="00D86ABB"/>
    <w:rsid w:val="00D97748"/>
    <w:rsid w:val="00DA495C"/>
    <w:rsid w:val="00DB2BFB"/>
    <w:rsid w:val="00DB7599"/>
    <w:rsid w:val="00DC5AAD"/>
    <w:rsid w:val="00DD2993"/>
    <w:rsid w:val="00DD59C8"/>
    <w:rsid w:val="00DE77BF"/>
    <w:rsid w:val="00DF107D"/>
    <w:rsid w:val="00E216F3"/>
    <w:rsid w:val="00E25882"/>
    <w:rsid w:val="00E25B80"/>
    <w:rsid w:val="00E275A6"/>
    <w:rsid w:val="00E315CB"/>
    <w:rsid w:val="00E342E1"/>
    <w:rsid w:val="00E35E9C"/>
    <w:rsid w:val="00E42D14"/>
    <w:rsid w:val="00E47EFF"/>
    <w:rsid w:val="00E614F2"/>
    <w:rsid w:val="00E632D1"/>
    <w:rsid w:val="00E659A0"/>
    <w:rsid w:val="00E701B1"/>
    <w:rsid w:val="00E71EB6"/>
    <w:rsid w:val="00E7705F"/>
    <w:rsid w:val="00E82318"/>
    <w:rsid w:val="00E83B01"/>
    <w:rsid w:val="00EA183E"/>
    <w:rsid w:val="00EA7462"/>
    <w:rsid w:val="00EB26FA"/>
    <w:rsid w:val="00EC0662"/>
    <w:rsid w:val="00EC23DC"/>
    <w:rsid w:val="00EC7123"/>
    <w:rsid w:val="00ED306C"/>
    <w:rsid w:val="00ED731A"/>
    <w:rsid w:val="00EE38AD"/>
    <w:rsid w:val="00EF7A0E"/>
    <w:rsid w:val="00F00938"/>
    <w:rsid w:val="00F0134B"/>
    <w:rsid w:val="00F068C5"/>
    <w:rsid w:val="00F101B4"/>
    <w:rsid w:val="00F34E7D"/>
    <w:rsid w:val="00F4048C"/>
    <w:rsid w:val="00F51127"/>
    <w:rsid w:val="00F608AB"/>
    <w:rsid w:val="00F6311C"/>
    <w:rsid w:val="00F702D9"/>
    <w:rsid w:val="00F72924"/>
    <w:rsid w:val="00F85F97"/>
    <w:rsid w:val="00F9623E"/>
    <w:rsid w:val="00F964F8"/>
    <w:rsid w:val="00FA1119"/>
    <w:rsid w:val="00FA2907"/>
    <w:rsid w:val="00FB0B54"/>
    <w:rsid w:val="00FB39EF"/>
    <w:rsid w:val="00FB5C3A"/>
    <w:rsid w:val="00FC027D"/>
    <w:rsid w:val="00FC165B"/>
    <w:rsid w:val="00FD382A"/>
    <w:rsid w:val="00FD4D95"/>
    <w:rsid w:val="00FD662F"/>
    <w:rsid w:val="00FE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8C3790E-8D05-4D2C-BEFC-4287B59B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A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0AD7"/>
    <w:pPr>
      <w:ind w:left="720"/>
      <w:contextualSpacing/>
    </w:pPr>
  </w:style>
  <w:style w:type="character" w:customStyle="1" w:styleId="a4">
    <w:name w:val="Основной текст_"/>
    <w:link w:val="2"/>
    <w:uiPriority w:val="99"/>
    <w:locked/>
    <w:rsid w:val="00884141"/>
    <w:rPr>
      <w:rFonts w:cs="Times New Roman"/>
      <w:sz w:val="22"/>
      <w:szCs w:val="22"/>
      <w:lang w:bidi="ar-SA"/>
    </w:rPr>
  </w:style>
  <w:style w:type="paragraph" w:customStyle="1" w:styleId="2">
    <w:name w:val="Основной текст2"/>
    <w:basedOn w:val="a"/>
    <w:link w:val="a4"/>
    <w:uiPriority w:val="99"/>
    <w:rsid w:val="00884141"/>
    <w:pPr>
      <w:shd w:val="clear" w:color="auto" w:fill="FFFFFF"/>
      <w:spacing w:after="0" w:line="264" w:lineRule="exact"/>
    </w:pPr>
    <w:rPr>
      <w:rFonts w:ascii="Times New Roman" w:hAnsi="Times New Roman"/>
      <w:noProof/>
      <w:lang w:eastAsia="ru-RU"/>
    </w:rPr>
  </w:style>
  <w:style w:type="character" w:styleId="a5">
    <w:name w:val="Hyperlink"/>
    <w:uiPriority w:val="99"/>
    <w:rsid w:val="002D1608"/>
    <w:rPr>
      <w:rFonts w:cs="Times New Roman"/>
      <w:color w:val="000080"/>
      <w:u w:val="single"/>
    </w:rPr>
  </w:style>
  <w:style w:type="paragraph" w:customStyle="1" w:styleId="49">
    <w:name w:val="Стиль49"/>
    <w:basedOn w:val="a"/>
    <w:uiPriority w:val="99"/>
    <w:rsid w:val="00D81123"/>
    <w:pPr>
      <w:spacing w:after="0" w:line="240" w:lineRule="auto"/>
      <w:ind w:left="57"/>
      <w:jc w:val="both"/>
    </w:pPr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00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0466"/>
    <w:rPr>
      <w:rFonts w:ascii="Segoe UI" w:hAnsi="Segoe UI" w:cs="Segoe UI"/>
      <w:sz w:val="18"/>
      <w:szCs w:val="18"/>
      <w:lang w:eastAsia="en-US"/>
    </w:rPr>
  </w:style>
  <w:style w:type="paragraph" w:styleId="a8">
    <w:name w:val="Normal (Web)"/>
    <w:basedOn w:val="a"/>
    <w:uiPriority w:val="99"/>
    <w:rsid w:val="00A92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rsid w:val="00A92440"/>
  </w:style>
  <w:style w:type="paragraph" w:styleId="a9">
    <w:name w:val="header"/>
    <w:basedOn w:val="a"/>
    <w:link w:val="aa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05EF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05EF"/>
    <w:rPr>
      <w:sz w:val="22"/>
      <w:szCs w:val="22"/>
      <w:lang w:eastAsia="en-US"/>
    </w:rPr>
  </w:style>
  <w:style w:type="character" w:customStyle="1" w:styleId="20">
    <w:name w:val="Основной текст (2)_"/>
    <w:basedOn w:val="a0"/>
    <w:link w:val="21"/>
    <w:locked/>
    <w:rsid w:val="0040695C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0695C"/>
    <w:pPr>
      <w:widowControl w:val="0"/>
      <w:shd w:val="clear" w:color="auto" w:fill="FFFFFF"/>
      <w:spacing w:after="0" w:line="456" w:lineRule="exact"/>
      <w:jc w:val="right"/>
    </w:pPr>
    <w:rPr>
      <w:rFonts w:ascii="Times New Roman" w:hAnsi="Times New Roman"/>
      <w:sz w:val="20"/>
      <w:szCs w:val="20"/>
      <w:lang w:eastAsia="ru-RU"/>
    </w:rPr>
  </w:style>
  <w:style w:type="character" w:customStyle="1" w:styleId="211pt">
    <w:name w:val="Основной текст (2) + 11 pt"/>
    <w:basedOn w:val="20"/>
    <w:rsid w:val="00CC3C62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/>
    </w:rPr>
  </w:style>
  <w:style w:type="table" w:styleId="ad">
    <w:name w:val="Table Grid"/>
    <w:basedOn w:val="a1"/>
    <w:uiPriority w:val="99"/>
    <w:locked/>
    <w:rsid w:val="00395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лок"/>
    <w:basedOn w:val="a"/>
    <w:link w:val="af"/>
    <w:qFormat/>
    <w:rsid w:val="001A6B24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">
    <w:name w:val="Блок Знак"/>
    <w:basedOn w:val="a0"/>
    <w:link w:val="ae"/>
    <w:rsid w:val="001A6B24"/>
    <w:rPr>
      <w:rFonts w:ascii="Arial" w:eastAsia="Times New Roman" w:hAnsi="Arial" w:cs="Arial"/>
      <w:b/>
      <w:sz w:val="72"/>
      <w:szCs w:val="72"/>
    </w:rPr>
  </w:style>
  <w:style w:type="table" w:customStyle="1" w:styleId="1">
    <w:name w:val="Сетка таблицы1"/>
    <w:basedOn w:val="a1"/>
    <w:next w:val="ad"/>
    <w:rsid w:val="00CE29F9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d"/>
    <w:rsid w:val="00730685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rsid w:val="003761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d"/>
    <w:rsid w:val="0037613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d"/>
    <w:uiPriority w:val="59"/>
    <w:rsid w:val="00E7705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1FD8F-2D0E-48AD-A743-DFE3EA32B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</TotalTime>
  <Pages>4</Pages>
  <Words>1148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Илларион</dc:creator>
  <cp:keywords/>
  <dc:description/>
  <cp:lastModifiedBy>Скоморохова Юлия Сергеевна</cp:lastModifiedBy>
  <cp:revision>94</cp:revision>
  <cp:lastPrinted>2021-02-10T08:56:00Z</cp:lastPrinted>
  <dcterms:created xsi:type="dcterms:W3CDTF">2020-11-11T13:42:00Z</dcterms:created>
  <dcterms:modified xsi:type="dcterms:W3CDTF">2022-02-15T13:12:00Z</dcterms:modified>
</cp:coreProperties>
</file>